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EF" w:rsidRPr="002D46EF" w:rsidRDefault="002D46EF" w:rsidP="002D46EF">
      <w:pPr>
        <w:autoSpaceDE w:val="0"/>
        <w:autoSpaceDN w:val="0"/>
        <w:adjustRightInd w:val="0"/>
        <w:spacing w:after="0" w:line="240" w:lineRule="auto"/>
        <w:jc w:val="center"/>
        <w:rPr>
          <w:rFonts w:ascii="CMR17" w:hAnsi="CMR17" w:cs="CMR17"/>
          <w:sz w:val="24"/>
          <w:szCs w:val="24"/>
        </w:rPr>
      </w:pPr>
      <w:r w:rsidRPr="002D46EF">
        <w:rPr>
          <w:rFonts w:ascii="CMR17" w:hAnsi="CMR17" w:cs="CMR17"/>
          <w:sz w:val="24"/>
          <w:szCs w:val="24"/>
        </w:rPr>
        <w:t>Paper Review:</w:t>
      </w:r>
    </w:p>
    <w:p w:rsidR="002D46EF" w:rsidRPr="002D46EF" w:rsidRDefault="002D46EF" w:rsidP="002D46EF">
      <w:pPr>
        <w:autoSpaceDE w:val="0"/>
        <w:autoSpaceDN w:val="0"/>
        <w:adjustRightInd w:val="0"/>
        <w:spacing w:after="0" w:line="240" w:lineRule="auto"/>
        <w:jc w:val="center"/>
        <w:rPr>
          <w:rFonts w:ascii="OTNEJMQuadraat" w:hAnsi="OTNEJMQuadraat" w:cs="OTNEJMQuadraat"/>
          <w:color w:val="000000"/>
          <w:sz w:val="54"/>
          <w:szCs w:val="36"/>
        </w:rPr>
      </w:pPr>
      <w:r w:rsidRPr="002D46EF">
        <w:rPr>
          <w:rFonts w:ascii="OTNEJMQuadraat" w:hAnsi="OTNEJMQuadraat" w:cs="OTNEJMQuadraat"/>
          <w:color w:val="000000"/>
          <w:sz w:val="54"/>
          <w:szCs w:val="36"/>
        </w:rPr>
        <w:t>Fine-Particulate Air Pollution</w:t>
      </w:r>
    </w:p>
    <w:p w:rsidR="002D46EF" w:rsidRPr="002D46EF" w:rsidRDefault="002D46EF" w:rsidP="002D46EF">
      <w:pPr>
        <w:autoSpaceDE w:val="0"/>
        <w:autoSpaceDN w:val="0"/>
        <w:adjustRightInd w:val="0"/>
        <w:spacing w:after="0" w:line="240" w:lineRule="auto"/>
        <w:jc w:val="center"/>
        <w:rPr>
          <w:rFonts w:ascii="OTNEJMQuadraat" w:hAnsi="OTNEJMQuadraat" w:cs="OTNEJMQuadraat"/>
          <w:color w:val="000000"/>
          <w:sz w:val="54"/>
          <w:szCs w:val="36"/>
        </w:rPr>
      </w:pPr>
      <w:proofErr w:type="gramStart"/>
      <w:r w:rsidRPr="002D46EF">
        <w:rPr>
          <w:rFonts w:ascii="OTNEJMQuadraat" w:hAnsi="OTNEJMQuadraat" w:cs="OTNEJMQuadraat"/>
          <w:color w:val="000000"/>
          <w:sz w:val="54"/>
          <w:szCs w:val="36"/>
        </w:rPr>
        <w:t>and</w:t>
      </w:r>
      <w:proofErr w:type="gramEnd"/>
      <w:r w:rsidRPr="002D46EF">
        <w:rPr>
          <w:rFonts w:ascii="OTNEJMQuadraat" w:hAnsi="OTNEJMQuadraat" w:cs="OTNEJMQuadraat"/>
          <w:color w:val="000000"/>
          <w:sz w:val="54"/>
          <w:szCs w:val="36"/>
        </w:rPr>
        <w:t xml:space="preserve"> Life Expectancy in the United States</w:t>
      </w:r>
    </w:p>
    <w:p w:rsidR="002D46EF" w:rsidRDefault="002D46EF" w:rsidP="002D46EF">
      <w:pPr>
        <w:autoSpaceDE w:val="0"/>
        <w:autoSpaceDN w:val="0"/>
        <w:adjustRightInd w:val="0"/>
        <w:spacing w:after="0" w:line="240" w:lineRule="auto"/>
        <w:jc w:val="center"/>
        <w:rPr>
          <w:rFonts w:ascii="OTNEJMScalaSansLF" w:hAnsi="OTNEJMScalaSansLF" w:cs="OTNEJMScalaSansLF"/>
          <w:color w:val="5A5A5A"/>
          <w:sz w:val="20"/>
          <w:szCs w:val="20"/>
        </w:rPr>
      </w:pPr>
      <w:r>
        <w:rPr>
          <w:rFonts w:ascii="OTNEJMScalaSansLF" w:hAnsi="OTNEJMScalaSansLF" w:cs="OTNEJMScalaSansLF"/>
          <w:color w:val="5A5A5A"/>
          <w:sz w:val="20"/>
          <w:szCs w:val="20"/>
        </w:rPr>
        <w:t xml:space="preserve">C. Arden Pope III, Ph.D., </w:t>
      </w:r>
      <w:proofErr w:type="spellStart"/>
      <w:r>
        <w:rPr>
          <w:rFonts w:ascii="OTNEJMScalaSansLF" w:hAnsi="OTNEJMScalaSansLF" w:cs="OTNEJMScalaSansLF"/>
          <w:color w:val="5A5A5A"/>
          <w:sz w:val="20"/>
          <w:szCs w:val="20"/>
        </w:rPr>
        <w:t>Majid</w:t>
      </w:r>
      <w:proofErr w:type="spellEnd"/>
      <w:r>
        <w:rPr>
          <w:rFonts w:ascii="OTNEJMScalaSansLF" w:hAnsi="OTNEJMScalaSansLF" w:cs="OTNEJMScalaSansLF"/>
          <w:color w:val="5A5A5A"/>
          <w:sz w:val="20"/>
          <w:szCs w:val="20"/>
        </w:rPr>
        <w:t xml:space="preserve"> </w:t>
      </w:r>
      <w:proofErr w:type="spellStart"/>
      <w:r>
        <w:rPr>
          <w:rFonts w:ascii="OTNEJMScalaSansLF" w:hAnsi="OTNEJMScalaSansLF" w:cs="OTNEJMScalaSansLF"/>
          <w:color w:val="5A5A5A"/>
          <w:sz w:val="20"/>
          <w:szCs w:val="20"/>
        </w:rPr>
        <w:t>Ezzati</w:t>
      </w:r>
      <w:proofErr w:type="spellEnd"/>
      <w:r>
        <w:rPr>
          <w:rFonts w:ascii="OTNEJMScalaSansLF" w:hAnsi="OTNEJMScalaSansLF" w:cs="OTNEJMScalaSansLF"/>
          <w:color w:val="5A5A5A"/>
          <w:sz w:val="20"/>
          <w:szCs w:val="20"/>
        </w:rPr>
        <w:t>, Ph.D., and Douglas W. Dockery, Sc.D.</w:t>
      </w:r>
      <w:r w:rsidR="00EE301A" w:rsidRPr="00EE301A">
        <w:rPr>
          <w:noProof/>
        </w:rPr>
        <w:t xml:space="preserve"> </w:t>
      </w:r>
      <w:r w:rsidR="00EE301A" w:rsidRPr="00EE301A">
        <w:rPr>
          <w:rFonts w:ascii="OTNEJMScalaSansLF" w:hAnsi="OTNEJMScalaSansLF" w:cs="OTNEJMScalaSansLF"/>
          <w:noProof/>
          <w:color w:val="5A5A5A"/>
          <w:sz w:val="20"/>
          <w:szCs w:val="20"/>
        </w:rPr>
        <w:drawing>
          <wp:inline distT="0" distB="0" distL="0" distR="0">
            <wp:extent cx="2187702" cy="431186"/>
            <wp:effectExtent l="38100" t="0" r="22098" b="121264"/>
            <wp:docPr id="3" name="Picture 3" descr="The New England Journal of Medicine"/>
            <wp:cNvGraphicFramePr/>
            <a:graphic xmlns:a="http://schemas.openxmlformats.org/drawingml/2006/main">
              <a:graphicData uri="http://schemas.openxmlformats.org/drawingml/2006/picture">
                <pic:pic xmlns:pic="http://schemas.openxmlformats.org/drawingml/2006/picture">
                  <pic:nvPicPr>
                    <pic:cNvPr id="1026" name="Picture 2" descr="The New England Journal of Medicine"/>
                    <pic:cNvPicPr>
                      <a:picLocks noChangeAspect="1" noChangeArrowheads="1"/>
                    </pic:cNvPicPr>
                  </pic:nvPicPr>
                  <pic:blipFill>
                    <a:blip r:embed="rId6"/>
                    <a:srcRect/>
                    <a:stretch>
                      <a:fillRect/>
                    </a:stretch>
                  </pic:blipFill>
                  <pic:spPr bwMode="auto">
                    <a:xfrm>
                      <a:off x="0" y="0"/>
                      <a:ext cx="2189155" cy="43147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D46EF" w:rsidRDefault="002D46EF" w:rsidP="002D46EF">
      <w:pPr>
        <w:autoSpaceDE w:val="0"/>
        <w:autoSpaceDN w:val="0"/>
        <w:adjustRightInd w:val="0"/>
        <w:spacing w:after="0" w:line="240" w:lineRule="auto"/>
        <w:jc w:val="center"/>
        <w:rPr>
          <w:rFonts w:ascii="CMR12" w:hAnsi="CMR12" w:cs="CMR12"/>
          <w:sz w:val="29"/>
          <w:szCs w:val="29"/>
        </w:rPr>
      </w:pPr>
      <w:r>
        <w:rPr>
          <w:rFonts w:ascii="CMR12" w:hAnsi="CMR12" w:cs="CMR12"/>
          <w:sz w:val="29"/>
          <w:szCs w:val="29"/>
        </w:rPr>
        <w:t>Valmik Khadke</w:t>
      </w:r>
    </w:p>
    <w:p w:rsidR="002D46EF" w:rsidRDefault="002D46EF" w:rsidP="002D46EF">
      <w:pPr>
        <w:spacing w:line="480" w:lineRule="auto"/>
        <w:jc w:val="center"/>
        <w:rPr>
          <w:sz w:val="24"/>
          <w:szCs w:val="24"/>
        </w:rPr>
      </w:pPr>
      <w:r>
        <w:rPr>
          <w:rFonts w:ascii="CMR12" w:hAnsi="CMR12" w:cs="CMR12"/>
          <w:sz w:val="29"/>
          <w:szCs w:val="29"/>
        </w:rPr>
        <w:t>April 28, 2009</w:t>
      </w:r>
    </w:p>
    <w:p w:rsidR="00C871AA" w:rsidRPr="00EA45BE" w:rsidRDefault="00BC22F4" w:rsidP="00EA45BE">
      <w:pPr>
        <w:spacing w:line="480" w:lineRule="auto"/>
        <w:jc w:val="both"/>
        <w:rPr>
          <w:sz w:val="24"/>
          <w:szCs w:val="24"/>
        </w:rPr>
      </w:pPr>
      <w:r w:rsidRPr="00EA45BE">
        <w:rPr>
          <w:sz w:val="24"/>
          <w:szCs w:val="24"/>
        </w:rPr>
        <w:t xml:space="preserve">Many recent studies have been trying to find the association between long-term exposure to fine particulate matter and mortality. All support the view that relatively prompt and sustained health benefits are derived from improved air quality. </w:t>
      </w:r>
      <w:r w:rsidR="00A67675" w:rsidRPr="00EA45BE">
        <w:rPr>
          <w:sz w:val="24"/>
          <w:szCs w:val="24"/>
        </w:rPr>
        <w:t>Therefore this paper is geared towards answering the fundamental question “</w:t>
      </w:r>
      <w:r w:rsidRPr="00EA45BE">
        <w:rPr>
          <w:sz w:val="24"/>
          <w:szCs w:val="24"/>
        </w:rPr>
        <w:t xml:space="preserve">Do improvements in air quality result in measurable improvements in human health and longevity?” </w:t>
      </w:r>
    </w:p>
    <w:p w:rsidR="00A67675" w:rsidRPr="00EA45BE" w:rsidRDefault="00A67675" w:rsidP="00EA45BE">
      <w:pPr>
        <w:spacing w:line="480" w:lineRule="auto"/>
        <w:jc w:val="both"/>
        <w:rPr>
          <w:sz w:val="24"/>
          <w:szCs w:val="24"/>
        </w:rPr>
      </w:pPr>
      <w:r w:rsidRPr="00EA45BE">
        <w:rPr>
          <w:sz w:val="24"/>
          <w:szCs w:val="24"/>
        </w:rPr>
        <w:t>In late 70s and early 80s U.S. Environmental Protection Agency (EPA) had installed dichotomous samplers to measure the inhalable particles in the air for research purpose. They were measuring fine particulate matter, which is a mixture of solid particles and liquid droplets such as aerosols, smoke fumes, ash, pollen and etc.  This data was used for the research purpose by American Cancer Society. After 1983</w:t>
      </w:r>
      <w:r w:rsidR="00C17E8C" w:rsidRPr="00EA45BE">
        <w:rPr>
          <w:sz w:val="24"/>
          <w:szCs w:val="24"/>
        </w:rPr>
        <w:t>, no</w:t>
      </w:r>
      <w:r w:rsidRPr="00EA45BE">
        <w:rPr>
          <w:sz w:val="24"/>
          <w:szCs w:val="24"/>
        </w:rPr>
        <w:t xml:space="preserve"> broad-based monitoring network systematically and routinely collect</w:t>
      </w:r>
      <w:r w:rsidR="00C17E8C" w:rsidRPr="00EA45BE">
        <w:rPr>
          <w:sz w:val="24"/>
          <w:szCs w:val="24"/>
        </w:rPr>
        <w:t>ed</w:t>
      </w:r>
      <w:r w:rsidRPr="00EA45BE">
        <w:rPr>
          <w:sz w:val="24"/>
          <w:szCs w:val="24"/>
        </w:rPr>
        <w:t xml:space="preserve"> data until required by National Ambient Air Quality Standard in 1997. </w:t>
      </w:r>
      <w:r w:rsidR="004C7BAD" w:rsidRPr="00EA45BE">
        <w:rPr>
          <w:sz w:val="24"/>
          <w:szCs w:val="24"/>
        </w:rPr>
        <w:t>For this study the authors looked at two 5 year periods, period 1: (1978-1983), period 2: (1997-2001).</w:t>
      </w:r>
      <w:r w:rsidR="0075510E" w:rsidRPr="00EA45BE">
        <w:rPr>
          <w:sz w:val="24"/>
          <w:szCs w:val="24"/>
        </w:rPr>
        <w:t xml:space="preserve"> Originally we had data for 116 metropolitan areas, but the matching data for both periods was available for only 51 metropolitan areas. Therefore the authors used that for the analysis (51 metropolitan areas are</w:t>
      </w:r>
      <w:r w:rsidR="00D95DDA" w:rsidRPr="00EA45BE">
        <w:rPr>
          <w:sz w:val="24"/>
          <w:szCs w:val="24"/>
        </w:rPr>
        <w:t xml:space="preserve"> shown on </w:t>
      </w:r>
      <w:r w:rsidR="00205729" w:rsidRPr="00EA45BE">
        <w:rPr>
          <w:sz w:val="24"/>
          <w:szCs w:val="24"/>
        </w:rPr>
        <w:t xml:space="preserve">the </w:t>
      </w:r>
      <w:r w:rsidR="00D95DDA" w:rsidRPr="00EA45BE">
        <w:rPr>
          <w:sz w:val="24"/>
          <w:szCs w:val="24"/>
        </w:rPr>
        <w:t>next page</w:t>
      </w:r>
      <w:r w:rsidR="0075510E" w:rsidRPr="00EA45BE">
        <w:rPr>
          <w:sz w:val="24"/>
          <w:szCs w:val="24"/>
        </w:rPr>
        <w:t>)</w:t>
      </w:r>
    </w:p>
    <w:p w:rsidR="00F62A74" w:rsidRPr="00EA45BE" w:rsidRDefault="00333811" w:rsidP="00EA45BE">
      <w:pPr>
        <w:spacing w:line="480" w:lineRule="auto"/>
        <w:jc w:val="both"/>
        <w:rPr>
          <w:sz w:val="24"/>
          <w:szCs w:val="24"/>
        </w:rPr>
      </w:pPr>
      <w:r w:rsidRPr="00EA45BE">
        <w:rPr>
          <w:noProof/>
          <w:sz w:val="24"/>
          <w:szCs w:val="24"/>
        </w:rPr>
        <w:lastRenderedPageBreak/>
        <w:drawing>
          <wp:inline distT="0" distB="0" distL="0" distR="0">
            <wp:extent cx="5342382" cy="3539490"/>
            <wp:effectExtent l="133350" t="76200" r="124968" b="80010"/>
            <wp:docPr id="2" name="Picture 2"/>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7"/>
                    <a:srcRect/>
                    <a:stretch>
                      <a:fillRect/>
                    </a:stretch>
                  </pic:blipFill>
                  <pic:spPr bwMode="auto">
                    <a:xfrm>
                      <a:off x="0" y="0"/>
                      <a:ext cx="5348975" cy="35438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F82658" w:rsidRPr="00EA45BE">
        <w:rPr>
          <w:sz w:val="24"/>
          <w:szCs w:val="24"/>
        </w:rPr>
        <w:t xml:space="preserve">Authors also collected data from U.S. Census bureau for information on county-level socioeconomic and demographic variables such as population, income, number of high-school graduates, race and etc. They believe that this factors might play an effect in life expectancy, such as if we looked at a expensive neighborhood, then it might be less populated, better diet, less signs of criminal activity, and might have something to do with better air quality. </w:t>
      </w:r>
      <w:r w:rsidR="00E57BB1" w:rsidRPr="00EA45BE">
        <w:rPr>
          <w:sz w:val="24"/>
          <w:szCs w:val="24"/>
        </w:rPr>
        <w:t>Authors also collected data on lung cancer and Chronic Obstructive pulmonary disease (COPD</w:t>
      </w:r>
      <w:r w:rsidR="005351D0" w:rsidRPr="00EA45BE">
        <w:rPr>
          <w:sz w:val="24"/>
          <w:szCs w:val="24"/>
        </w:rPr>
        <w:t>),</w:t>
      </w:r>
      <w:r w:rsidR="00E57BB1" w:rsidRPr="00EA45BE">
        <w:rPr>
          <w:sz w:val="24"/>
          <w:szCs w:val="24"/>
        </w:rPr>
        <w:t xml:space="preserve"> because they will indicate the population’s cumulative exposure to smoking. </w:t>
      </w:r>
      <w:r w:rsidR="005A557E" w:rsidRPr="00EA45BE">
        <w:rPr>
          <w:sz w:val="24"/>
          <w:szCs w:val="24"/>
        </w:rPr>
        <w:t xml:space="preserve"> </w:t>
      </w:r>
      <w:r w:rsidR="005351D0" w:rsidRPr="00EA45BE">
        <w:rPr>
          <w:sz w:val="24"/>
          <w:szCs w:val="24"/>
        </w:rPr>
        <w:t>They also compared the national mortality statistics, and identified the number of deaths related to smoking</w:t>
      </w:r>
      <w:r w:rsidR="00057AD4" w:rsidRPr="00EA45BE">
        <w:rPr>
          <w:sz w:val="24"/>
          <w:szCs w:val="24"/>
        </w:rPr>
        <w:t xml:space="preserve"> for both periods</w:t>
      </w:r>
      <w:r w:rsidR="005351D0" w:rsidRPr="00EA45BE">
        <w:rPr>
          <w:sz w:val="24"/>
          <w:szCs w:val="24"/>
        </w:rPr>
        <w:t>.</w:t>
      </w:r>
      <w:r w:rsidR="00962C3E" w:rsidRPr="00EA45BE">
        <w:rPr>
          <w:sz w:val="24"/>
          <w:szCs w:val="24"/>
        </w:rPr>
        <w:t xml:space="preserve">  Formal Hypothesis</w:t>
      </w:r>
      <w:r w:rsidR="00596EE9" w:rsidRPr="00EA45BE">
        <w:rPr>
          <w:sz w:val="24"/>
          <w:szCs w:val="24"/>
        </w:rPr>
        <w:t xml:space="preserve"> proposed by the authors</w:t>
      </w:r>
      <w:r w:rsidR="00962C3E" w:rsidRPr="00EA45BE">
        <w:rPr>
          <w:sz w:val="24"/>
          <w:szCs w:val="24"/>
        </w:rPr>
        <w:t xml:space="preserve">:  </w:t>
      </w:r>
      <w:r w:rsidR="00BC22F4" w:rsidRPr="00EA45BE">
        <w:rPr>
          <w:sz w:val="24"/>
          <w:szCs w:val="24"/>
        </w:rPr>
        <w:t xml:space="preserve">We hypothesize that metropolitan areas with the largest declines in fine-particulate pollution would have the largest increases in life expectancy even after adjustment for changes in various socioeconomic and demographic characteristics and proxy variables for status with regard to </w:t>
      </w:r>
      <w:r w:rsidR="00F62A74" w:rsidRPr="00EA45BE">
        <w:rPr>
          <w:sz w:val="24"/>
          <w:szCs w:val="24"/>
        </w:rPr>
        <w:t>smoking.</w:t>
      </w:r>
    </w:p>
    <w:p w:rsidR="00F62A74" w:rsidRPr="00EA45BE" w:rsidRDefault="00F62A74" w:rsidP="00EA45BE">
      <w:pPr>
        <w:spacing w:line="480" w:lineRule="auto"/>
        <w:jc w:val="both"/>
        <w:rPr>
          <w:sz w:val="24"/>
          <w:szCs w:val="24"/>
        </w:rPr>
      </w:pPr>
      <w:r w:rsidRPr="00EA45BE">
        <w:rPr>
          <w:sz w:val="24"/>
          <w:szCs w:val="24"/>
        </w:rPr>
        <w:lastRenderedPageBreak/>
        <w:t>At first authors ran a simple regression model (Life Expectency~</w:t>
      </w:r>
      <w:r w:rsidR="00203470" w:rsidRPr="00EA45BE">
        <w:rPr>
          <w:sz w:val="24"/>
          <w:szCs w:val="24"/>
        </w:rPr>
        <w:t>PM</w:t>
      </w:r>
      <w:r w:rsidR="00203470" w:rsidRPr="00EA45BE">
        <w:rPr>
          <w:sz w:val="24"/>
          <w:szCs w:val="24"/>
          <w:vertAlign w:val="subscript"/>
        </w:rPr>
        <w:t>2.5</w:t>
      </w:r>
      <w:r w:rsidR="00203470" w:rsidRPr="00EA45BE">
        <w:rPr>
          <w:sz w:val="24"/>
          <w:szCs w:val="24"/>
        </w:rPr>
        <w:t xml:space="preserve">) for both periods and acquired the following </w:t>
      </w:r>
      <w:r w:rsidR="00846B10" w:rsidRPr="00EA45BE">
        <w:rPr>
          <w:sz w:val="24"/>
          <w:szCs w:val="24"/>
        </w:rPr>
        <w:t xml:space="preserve">graphs. </w:t>
      </w:r>
    </w:p>
    <w:p w:rsidR="00846B10" w:rsidRPr="00EA45BE" w:rsidRDefault="00FA19CC" w:rsidP="00EA45BE">
      <w:pPr>
        <w:spacing w:line="480" w:lineRule="auto"/>
        <w:jc w:val="both"/>
        <w:rPr>
          <w:sz w:val="24"/>
          <w:szCs w:val="24"/>
        </w:rPr>
      </w:pPr>
      <w:r w:rsidRPr="00EA45BE">
        <w:rPr>
          <w:noProof/>
          <w:sz w:val="24"/>
          <w:szCs w:val="24"/>
        </w:rPr>
        <w:drawing>
          <wp:inline distT="0" distB="0" distL="0" distR="0">
            <wp:extent cx="3915918" cy="2691384"/>
            <wp:effectExtent l="95250" t="95250" r="103632" b="89916"/>
            <wp:docPr id="4" name="Picture 4"/>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a:srcRect/>
                    <a:stretch>
                      <a:fillRect/>
                    </a:stretch>
                  </pic:blipFill>
                  <pic:spPr bwMode="auto">
                    <a:xfrm>
                      <a:off x="0" y="0"/>
                      <a:ext cx="3917526" cy="269248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EA45BE">
        <w:rPr>
          <w:sz w:val="24"/>
          <w:szCs w:val="24"/>
        </w:rPr>
        <w:t>Period 1 (1979-1983)</w:t>
      </w:r>
    </w:p>
    <w:p w:rsidR="00FA19CC" w:rsidRPr="00EA45BE" w:rsidRDefault="00FA19CC" w:rsidP="00EA45BE">
      <w:pPr>
        <w:spacing w:line="480" w:lineRule="auto"/>
        <w:jc w:val="both"/>
        <w:rPr>
          <w:sz w:val="24"/>
          <w:szCs w:val="24"/>
        </w:rPr>
      </w:pPr>
      <w:r w:rsidRPr="00EA45BE">
        <w:rPr>
          <w:noProof/>
          <w:sz w:val="24"/>
          <w:szCs w:val="24"/>
        </w:rPr>
        <w:drawing>
          <wp:inline distT="0" distB="0" distL="0" distR="0">
            <wp:extent cx="3922141" cy="2705052"/>
            <wp:effectExtent l="95250" t="95250" r="97409" b="95298"/>
            <wp:docPr id="5" name="Picture 5"/>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9"/>
                    <a:srcRect/>
                    <a:stretch>
                      <a:fillRect/>
                    </a:stretch>
                  </pic:blipFill>
                  <pic:spPr bwMode="auto">
                    <a:xfrm>
                      <a:off x="0" y="0"/>
                      <a:ext cx="3927943" cy="27090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EA45BE">
        <w:rPr>
          <w:sz w:val="24"/>
          <w:szCs w:val="24"/>
        </w:rPr>
        <w:t>Period 2 (1999</w:t>
      </w:r>
      <w:r w:rsidR="00AF47D6" w:rsidRPr="00EA45BE">
        <w:rPr>
          <w:sz w:val="24"/>
          <w:szCs w:val="24"/>
        </w:rPr>
        <w:t>-2000</w:t>
      </w:r>
      <w:r w:rsidRPr="00EA45BE">
        <w:rPr>
          <w:sz w:val="24"/>
          <w:szCs w:val="24"/>
        </w:rPr>
        <w:t>)</w:t>
      </w:r>
    </w:p>
    <w:p w:rsidR="00E34783" w:rsidRPr="00EA45BE" w:rsidRDefault="00926DC4" w:rsidP="00EA45BE">
      <w:pPr>
        <w:spacing w:after="0" w:line="480" w:lineRule="auto"/>
        <w:jc w:val="both"/>
        <w:rPr>
          <w:sz w:val="24"/>
          <w:szCs w:val="24"/>
        </w:rPr>
      </w:pPr>
      <w:r w:rsidRPr="00EA45BE">
        <w:rPr>
          <w:sz w:val="24"/>
          <w:szCs w:val="24"/>
        </w:rPr>
        <w:t xml:space="preserve">Not a strong correlation, because there is substantial variation, or </w:t>
      </w:r>
      <w:r w:rsidR="004E1EFE" w:rsidRPr="00EA45BE">
        <w:rPr>
          <w:sz w:val="24"/>
          <w:szCs w:val="24"/>
        </w:rPr>
        <w:t>scatter</w:t>
      </w:r>
      <w:r w:rsidRPr="00EA45BE">
        <w:rPr>
          <w:sz w:val="24"/>
          <w:szCs w:val="24"/>
        </w:rPr>
        <w:t>,</w:t>
      </w:r>
      <w:r w:rsidR="004E1EFE" w:rsidRPr="00EA45BE">
        <w:rPr>
          <w:sz w:val="24"/>
          <w:szCs w:val="24"/>
        </w:rPr>
        <w:t xml:space="preserve"> around the regression line, indicating that there are other important factors that influence the life </w:t>
      </w:r>
      <w:r w:rsidR="004E1EFE" w:rsidRPr="00EA45BE">
        <w:rPr>
          <w:sz w:val="24"/>
          <w:szCs w:val="24"/>
        </w:rPr>
        <w:lastRenderedPageBreak/>
        <w:t xml:space="preserve">expectancy. </w:t>
      </w:r>
      <w:r w:rsidR="00393B3D" w:rsidRPr="00EA45BE">
        <w:rPr>
          <w:sz w:val="24"/>
          <w:szCs w:val="24"/>
        </w:rPr>
        <w:t xml:space="preserve">Therefore they revised their simple model, and introduced various socioeconomic, demographic variables, and proxy indicators for smoking. They performed stepwise regression, and noticed that reductions in PM2.5 generally entered the model after changes in per capita income and proxy indicators for prevalence of smoking were </w:t>
      </w:r>
      <w:r w:rsidR="001C2795" w:rsidRPr="00EA45BE">
        <w:rPr>
          <w:sz w:val="24"/>
          <w:szCs w:val="24"/>
        </w:rPr>
        <w:t>introduced</w:t>
      </w:r>
      <w:r w:rsidR="00393B3D" w:rsidRPr="00EA45BE">
        <w:rPr>
          <w:sz w:val="24"/>
          <w:szCs w:val="24"/>
        </w:rPr>
        <w:t xml:space="preserve">. </w:t>
      </w:r>
      <w:r w:rsidR="00E34783" w:rsidRPr="00EA45BE">
        <w:rPr>
          <w:sz w:val="24"/>
          <w:szCs w:val="24"/>
        </w:rPr>
        <w:t xml:space="preserve">Authors presented a table </w:t>
      </w:r>
      <w:proofErr w:type="gramStart"/>
      <w:r w:rsidR="00E34783" w:rsidRPr="00EA45BE">
        <w:rPr>
          <w:sz w:val="24"/>
          <w:szCs w:val="24"/>
        </w:rPr>
        <w:t>of  seven</w:t>
      </w:r>
      <w:proofErr w:type="gramEnd"/>
      <w:r w:rsidR="00E34783" w:rsidRPr="00EA45BE">
        <w:rPr>
          <w:sz w:val="24"/>
          <w:szCs w:val="24"/>
        </w:rPr>
        <w:t xml:space="preserve"> models they ran, but only mentioned Model 4, and Model 7 in their conclusion. Following is the table that was presented to show seven models the authors looked at: </w:t>
      </w:r>
      <w:r w:rsidR="00E34783" w:rsidRPr="00EA45BE">
        <w:rPr>
          <w:sz w:val="24"/>
          <w:szCs w:val="24"/>
        </w:rPr>
        <w:drawing>
          <wp:inline distT="0" distB="0" distL="0" distR="0">
            <wp:extent cx="5943600" cy="2476500"/>
            <wp:effectExtent l="19050" t="0" r="0" b="0"/>
            <wp:docPr id="10" name="Picture 5"/>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10"/>
                    <a:srcRect/>
                    <a:stretch>
                      <a:fillRect/>
                    </a:stretch>
                  </pic:blipFill>
                  <pic:spPr bwMode="auto">
                    <a:xfrm>
                      <a:off x="0" y="0"/>
                      <a:ext cx="5943600" cy="2476500"/>
                    </a:xfrm>
                    <a:prstGeom prst="rect">
                      <a:avLst/>
                    </a:prstGeom>
                    <a:noFill/>
                    <a:ln w="9525">
                      <a:noFill/>
                      <a:miter lim="800000"/>
                      <a:headEnd/>
                      <a:tailEnd/>
                    </a:ln>
                  </pic:spPr>
                </pic:pic>
              </a:graphicData>
            </a:graphic>
          </wp:inline>
        </w:drawing>
      </w:r>
    </w:p>
    <w:p w:rsidR="00E34783" w:rsidRPr="00EA45BE" w:rsidRDefault="00E34783" w:rsidP="00EA45BE">
      <w:pPr>
        <w:spacing w:line="480" w:lineRule="auto"/>
        <w:jc w:val="both"/>
        <w:rPr>
          <w:sz w:val="24"/>
          <w:szCs w:val="24"/>
        </w:rPr>
      </w:pPr>
      <w:r w:rsidRPr="00EA45BE">
        <w:rPr>
          <w:sz w:val="24"/>
          <w:szCs w:val="24"/>
        </w:rPr>
        <w:drawing>
          <wp:inline distT="0" distB="0" distL="0" distR="0">
            <wp:extent cx="5943600" cy="1210945"/>
            <wp:effectExtent l="19050" t="0" r="0" b="0"/>
            <wp:docPr id="8" name="Picture 4"/>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1"/>
                    <a:srcRect/>
                    <a:stretch>
                      <a:fillRect/>
                    </a:stretch>
                  </pic:blipFill>
                  <pic:spPr bwMode="auto">
                    <a:xfrm>
                      <a:off x="0" y="0"/>
                      <a:ext cx="5943600" cy="1210945"/>
                    </a:xfrm>
                    <a:prstGeom prst="rect">
                      <a:avLst/>
                    </a:prstGeom>
                    <a:ln>
                      <a:headEnd/>
                      <a:tailEnd/>
                    </a:ln>
                  </pic:spPr>
                </pic:pic>
              </a:graphicData>
            </a:graphic>
          </wp:inline>
        </w:drawing>
      </w:r>
    </w:p>
    <w:p w:rsidR="00000000" w:rsidRPr="00EA45BE" w:rsidRDefault="00F11D26" w:rsidP="00EE0818">
      <w:pPr>
        <w:spacing w:line="480" w:lineRule="auto"/>
        <w:jc w:val="both"/>
        <w:rPr>
          <w:sz w:val="24"/>
          <w:szCs w:val="24"/>
        </w:rPr>
      </w:pPr>
      <w:r w:rsidRPr="00EA45BE">
        <w:rPr>
          <w:sz w:val="24"/>
          <w:szCs w:val="24"/>
        </w:rPr>
        <w:t xml:space="preserve">Model 1 was the simple model. Model 3 was the full model at the county-level, and Model 4 contains </w:t>
      </w:r>
      <w:r w:rsidR="006F01FF" w:rsidRPr="00EA45BE">
        <w:rPr>
          <w:sz w:val="24"/>
          <w:szCs w:val="24"/>
        </w:rPr>
        <w:t xml:space="preserve">only the </w:t>
      </w:r>
      <w:r w:rsidRPr="00EA45BE">
        <w:rPr>
          <w:sz w:val="24"/>
          <w:szCs w:val="24"/>
        </w:rPr>
        <w:t xml:space="preserve">factors that were deemed significant from model 3. </w:t>
      </w:r>
      <w:r w:rsidR="00473A94" w:rsidRPr="00EA45BE">
        <w:rPr>
          <w:sz w:val="24"/>
          <w:szCs w:val="24"/>
        </w:rPr>
        <w:t xml:space="preserve">Also Model 6 was the full model at the county level (that contains only </w:t>
      </w:r>
      <w:r w:rsidR="002E271B" w:rsidRPr="00EA45BE">
        <w:rPr>
          <w:sz w:val="24"/>
          <w:szCs w:val="24"/>
        </w:rPr>
        <w:t xml:space="preserve">the </w:t>
      </w:r>
      <w:r w:rsidR="00473A94" w:rsidRPr="00EA45BE">
        <w:rPr>
          <w:sz w:val="24"/>
          <w:szCs w:val="24"/>
        </w:rPr>
        <w:t>counties with largest populations)</w:t>
      </w:r>
      <w:r w:rsidR="002E271B" w:rsidRPr="00EA45BE">
        <w:rPr>
          <w:sz w:val="24"/>
          <w:szCs w:val="24"/>
        </w:rPr>
        <w:t>, and Model 7 contains only the factors that were deemed significant from model 6.</w:t>
      </w:r>
      <w:r w:rsidR="00E24E3A" w:rsidRPr="00EA45BE">
        <w:rPr>
          <w:sz w:val="24"/>
          <w:szCs w:val="24"/>
        </w:rPr>
        <w:t>We can see that R</w:t>
      </w:r>
      <w:r w:rsidR="00E24E3A" w:rsidRPr="00EA45BE">
        <w:rPr>
          <w:sz w:val="24"/>
          <w:szCs w:val="24"/>
          <w:vertAlign w:val="superscript"/>
        </w:rPr>
        <w:t>2</w:t>
      </w:r>
      <w:r w:rsidR="00E24E3A" w:rsidRPr="00EA45BE">
        <w:rPr>
          <w:sz w:val="24"/>
          <w:szCs w:val="24"/>
        </w:rPr>
        <w:t xml:space="preserve"> definitely improved when looking at the counties with the largest populations (Model 6 and </w:t>
      </w:r>
      <w:r w:rsidR="00E24E3A" w:rsidRPr="00EA45BE">
        <w:rPr>
          <w:sz w:val="24"/>
          <w:szCs w:val="24"/>
        </w:rPr>
        <w:lastRenderedPageBreak/>
        <w:t xml:space="preserve">Model 7). </w:t>
      </w:r>
      <w:r w:rsidR="001B16E1" w:rsidRPr="00EA45BE">
        <w:rPr>
          <w:sz w:val="24"/>
          <w:szCs w:val="24"/>
        </w:rPr>
        <w:t xml:space="preserve"> Over all in conclusion a</w:t>
      </w:r>
      <w:r w:rsidR="00F23859" w:rsidRPr="00EA45BE">
        <w:rPr>
          <w:sz w:val="24"/>
          <w:szCs w:val="24"/>
        </w:rPr>
        <w:t xml:space="preserve"> decrease of 10 </w:t>
      </w:r>
      <w:proofErr w:type="spellStart"/>
      <w:r w:rsidR="00F23859" w:rsidRPr="00EA45BE">
        <w:rPr>
          <w:sz w:val="24"/>
          <w:szCs w:val="24"/>
        </w:rPr>
        <w:t>μg</w:t>
      </w:r>
      <w:proofErr w:type="spellEnd"/>
      <w:r w:rsidR="00F23859" w:rsidRPr="00EA45BE">
        <w:rPr>
          <w:sz w:val="24"/>
          <w:szCs w:val="24"/>
        </w:rPr>
        <w:t xml:space="preserve"> per cubic meter in the fine-particulate concentration was associated </w:t>
      </w:r>
      <w:proofErr w:type="gramStart"/>
      <w:r w:rsidR="00F23859" w:rsidRPr="00EA45BE">
        <w:rPr>
          <w:sz w:val="24"/>
          <w:szCs w:val="24"/>
        </w:rPr>
        <w:t>with</w:t>
      </w:r>
      <w:proofErr w:type="gramEnd"/>
      <w:r w:rsidR="00F23859" w:rsidRPr="00EA45BE">
        <w:rPr>
          <w:sz w:val="24"/>
          <w:szCs w:val="24"/>
        </w:rPr>
        <w:t xml:space="preserve"> an estimated increase in life expectancy </w:t>
      </w:r>
      <w:r w:rsidR="001B16E1" w:rsidRPr="00EA45BE">
        <w:rPr>
          <w:sz w:val="24"/>
          <w:szCs w:val="24"/>
        </w:rPr>
        <w:t>of approximately 0.61±0.20 year. Also f</w:t>
      </w:r>
      <w:r w:rsidR="00F23859" w:rsidRPr="00EA45BE">
        <w:rPr>
          <w:sz w:val="24"/>
          <w:szCs w:val="24"/>
        </w:rPr>
        <w:t>or the approximate period of 1980 through 2000, th</w:t>
      </w:r>
      <w:r w:rsidR="00F23859" w:rsidRPr="00EA45BE">
        <w:rPr>
          <w:sz w:val="24"/>
          <w:szCs w:val="24"/>
        </w:rPr>
        <w:t>e average increase in life expectancy was 2.72 years for the counties</w:t>
      </w:r>
      <w:r w:rsidR="00F036C4" w:rsidRPr="00EA45BE">
        <w:rPr>
          <w:sz w:val="24"/>
          <w:szCs w:val="24"/>
        </w:rPr>
        <w:t>. Authors ended the paper with</w:t>
      </w:r>
      <w:r w:rsidR="00AB7BC5" w:rsidRPr="00EA45BE">
        <w:rPr>
          <w:sz w:val="24"/>
          <w:szCs w:val="24"/>
        </w:rPr>
        <w:t xml:space="preserve"> few discussions points such as;</w:t>
      </w:r>
      <w:r w:rsidR="00F036C4" w:rsidRPr="00EA45BE">
        <w:rPr>
          <w:sz w:val="24"/>
          <w:szCs w:val="24"/>
        </w:rPr>
        <w:t xml:space="preserve"> it would have been informative if pollution had actually increased in some of the areas that were initially less polluted. However, pollution did not increase in any of the metropolitan areas.</w:t>
      </w:r>
      <w:r w:rsidR="00AB7BC5" w:rsidRPr="00EA45BE">
        <w:rPr>
          <w:sz w:val="24"/>
          <w:szCs w:val="24"/>
        </w:rPr>
        <w:t xml:space="preserve"> They also performed weighted regression, but achieved similar results. One important issue I would like to bring up as a </w:t>
      </w:r>
      <w:r w:rsidR="00177154" w:rsidRPr="00EA45BE">
        <w:rPr>
          <w:sz w:val="24"/>
          <w:szCs w:val="24"/>
        </w:rPr>
        <w:t>reader</w:t>
      </w:r>
      <w:r w:rsidR="00AB7BC5" w:rsidRPr="00EA45BE">
        <w:rPr>
          <w:sz w:val="24"/>
          <w:szCs w:val="24"/>
        </w:rPr>
        <w:t xml:space="preserve"> was that authors never discussed any tryouts of interactions. Interaction such as race versus income might play a better factor in life expectancy and so on. </w:t>
      </w:r>
      <w:r w:rsidR="00177154" w:rsidRPr="00EA45BE">
        <w:rPr>
          <w:sz w:val="24"/>
          <w:szCs w:val="24"/>
        </w:rPr>
        <w:t xml:space="preserve">Overall this is a fairly low mathematical aspect, and very easy to read. </w:t>
      </w:r>
    </w:p>
    <w:p w:rsidR="00000000" w:rsidRPr="00EA45BE" w:rsidRDefault="00F23859" w:rsidP="00EA45BE">
      <w:pPr>
        <w:spacing w:line="480" w:lineRule="auto"/>
        <w:ind w:left="720"/>
        <w:jc w:val="both"/>
        <w:rPr>
          <w:sz w:val="24"/>
          <w:szCs w:val="24"/>
        </w:rPr>
      </w:pPr>
    </w:p>
    <w:p w:rsidR="00BC5E10" w:rsidRPr="00EA45BE" w:rsidRDefault="00BC5E10" w:rsidP="00EA45BE">
      <w:pPr>
        <w:spacing w:line="480" w:lineRule="auto"/>
        <w:jc w:val="both"/>
        <w:rPr>
          <w:sz w:val="24"/>
          <w:szCs w:val="24"/>
        </w:rPr>
      </w:pPr>
    </w:p>
    <w:sectPr w:rsidR="00BC5E10" w:rsidRPr="00EA45BE" w:rsidSect="007551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MR17">
    <w:panose1 w:val="00000000000000000000"/>
    <w:charset w:val="00"/>
    <w:family w:val="auto"/>
    <w:notTrueType/>
    <w:pitch w:val="default"/>
    <w:sig w:usb0="00000003" w:usb1="00000000" w:usb2="00000000" w:usb3="00000000" w:csb0="00000001" w:csb1="00000000"/>
  </w:font>
  <w:font w:name="OTNEJMQuadraat">
    <w:panose1 w:val="00000000000000000000"/>
    <w:charset w:val="00"/>
    <w:family w:val="roman"/>
    <w:notTrueType/>
    <w:pitch w:val="default"/>
    <w:sig w:usb0="00000003" w:usb1="00000000" w:usb2="00000000" w:usb3="00000000" w:csb0="00000001" w:csb1="00000000"/>
  </w:font>
  <w:font w:name="OTNEJMScalaSansLF">
    <w:panose1 w:val="00000000000000000000"/>
    <w:charset w:val="00"/>
    <w:family w:val="swiss"/>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54814"/>
    <w:multiLevelType w:val="hybridMultilevel"/>
    <w:tmpl w:val="D87822A6"/>
    <w:lvl w:ilvl="0" w:tplc="BC0E08A0">
      <w:start w:val="1"/>
      <w:numFmt w:val="bullet"/>
      <w:lvlText w:val="•"/>
      <w:lvlJc w:val="left"/>
      <w:pPr>
        <w:tabs>
          <w:tab w:val="num" w:pos="720"/>
        </w:tabs>
        <w:ind w:left="720" w:hanging="360"/>
      </w:pPr>
      <w:rPr>
        <w:rFonts w:ascii="Times New Roman" w:hAnsi="Times New Roman" w:hint="default"/>
      </w:rPr>
    </w:lvl>
    <w:lvl w:ilvl="1" w:tplc="588A0654" w:tentative="1">
      <w:start w:val="1"/>
      <w:numFmt w:val="bullet"/>
      <w:lvlText w:val="•"/>
      <w:lvlJc w:val="left"/>
      <w:pPr>
        <w:tabs>
          <w:tab w:val="num" w:pos="1440"/>
        </w:tabs>
        <w:ind w:left="1440" w:hanging="360"/>
      </w:pPr>
      <w:rPr>
        <w:rFonts w:ascii="Times New Roman" w:hAnsi="Times New Roman" w:hint="default"/>
      </w:rPr>
    </w:lvl>
    <w:lvl w:ilvl="2" w:tplc="22B2839C" w:tentative="1">
      <w:start w:val="1"/>
      <w:numFmt w:val="bullet"/>
      <w:lvlText w:val="•"/>
      <w:lvlJc w:val="left"/>
      <w:pPr>
        <w:tabs>
          <w:tab w:val="num" w:pos="2160"/>
        </w:tabs>
        <w:ind w:left="2160" w:hanging="360"/>
      </w:pPr>
      <w:rPr>
        <w:rFonts w:ascii="Times New Roman" w:hAnsi="Times New Roman" w:hint="default"/>
      </w:rPr>
    </w:lvl>
    <w:lvl w:ilvl="3" w:tplc="60A63834" w:tentative="1">
      <w:start w:val="1"/>
      <w:numFmt w:val="bullet"/>
      <w:lvlText w:val="•"/>
      <w:lvlJc w:val="left"/>
      <w:pPr>
        <w:tabs>
          <w:tab w:val="num" w:pos="2880"/>
        </w:tabs>
        <w:ind w:left="2880" w:hanging="360"/>
      </w:pPr>
      <w:rPr>
        <w:rFonts w:ascii="Times New Roman" w:hAnsi="Times New Roman" w:hint="default"/>
      </w:rPr>
    </w:lvl>
    <w:lvl w:ilvl="4" w:tplc="985EEC2A" w:tentative="1">
      <w:start w:val="1"/>
      <w:numFmt w:val="bullet"/>
      <w:lvlText w:val="•"/>
      <w:lvlJc w:val="left"/>
      <w:pPr>
        <w:tabs>
          <w:tab w:val="num" w:pos="3600"/>
        </w:tabs>
        <w:ind w:left="3600" w:hanging="360"/>
      </w:pPr>
      <w:rPr>
        <w:rFonts w:ascii="Times New Roman" w:hAnsi="Times New Roman" w:hint="default"/>
      </w:rPr>
    </w:lvl>
    <w:lvl w:ilvl="5" w:tplc="93C0D286" w:tentative="1">
      <w:start w:val="1"/>
      <w:numFmt w:val="bullet"/>
      <w:lvlText w:val="•"/>
      <w:lvlJc w:val="left"/>
      <w:pPr>
        <w:tabs>
          <w:tab w:val="num" w:pos="4320"/>
        </w:tabs>
        <w:ind w:left="4320" w:hanging="360"/>
      </w:pPr>
      <w:rPr>
        <w:rFonts w:ascii="Times New Roman" w:hAnsi="Times New Roman" w:hint="default"/>
      </w:rPr>
    </w:lvl>
    <w:lvl w:ilvl="6" w:tplc="DB5040AC" w:tentative="1">
      <w:start w:val="1"/>
      <w:numFmt w:val="bullet"/>
      <w:lvlText w:val="•"/>
      <w:lvlJc w:val="left"/>
      <w:pPr>
        <w:tabs>
          <w:tab w:val="num" w:pos="5040"/>
        </w:tabs>
        <w:ind w:left="5040" w:hanging="360"/>
      </w:pPr>
      <w:rPr>
        <w:rFonts w:ascii="Times New Roman" w:hAnsi="Times New Roman" w:hint="default"/>
      </w:rPr>
    </w:lvl>
    <w:lvl w:ilvl="7" w:tplc="917264D6" w:tentative="1">
      <w:start w:val="1"/>
      <w:numFmt w:val="bullet"/>
      <w:lvlText w:val="•"/>
      <w:lvlJc w:val="left"/>
      <w:pPr>
        <w:tabs>
          <w:tab w:val="num" w:pos="5760"/>
        </w:tabs>
        <w:ind w:left="5760" w:hanging="360"/>
      </w:pPr>
      <w:rPr>
        <w:rFonts w:ascii="Times New Roman" w:hAnsi="Times New Roman" w:hint="default"/>
      </w:rPr>
    </w:lvl>
    <w:lvl w:ilvl="8" w:tplc="CEDA23E0" w:tentative="1">
      <w:start w:val="1"/>
      <w:numFmt w:val="bullet"/>
      <w:lvlText w:val="•"/>
      <w:lvlJc w:val="left"/>
      <w:pPr>
        <w:tabs>
          <w:tab w:val="num" w:pos="6480"/>
        </w:tabs>
        <w:ind w:left="6480" w:hanging="360"/>
      </w:pPr>
      <w:rPr>
        <w:rFonts w:ascii="Times New Roman" w:hAnsi="Times New Roman" w:hint="default"/>
      </w:rPr>
    </w:lvl>
  </w:abstractNum>
  <w:abstractNum w:abstractNumId="1">
    <w:nsid w:val="21BD0FF8"/>
    <w:multiLevelType w:val="hybridMultilevel"/>
    <w:tmpl w:val="95D2109E"/>
    <w:lvl w:ilvl="0" w:tplc="C3EA8096">
      <w:start w:val="1"/>
      <w:numFmt w:val="bullet"/>
      <w:lvlText w:val="•"/>
      <w:lvlJc w:val="left"/>
      <w:pPr>
        <w:tabs>
          <w:tab w:val="num" w:pos="720"/>
        </w:tabs>
        <w:ind w:left="720" w:hanging="360"/>
      </w:pPr>
      <w:rPr>
        <w:rFonts w:ascii="Times New Roman" w:hAnsi="Times New Roman" w:hint="default"/>
      </w:rPr>
    </w:lvl>
    <w:lvl w:ilvl="1" w:tplc="5D32A87E" w:tentative="1">
      <w:start w:val="1"/>
      <w:numFmt w:val="bullet"/>
      <w:lvlText w:val="•"/>
      <w:lvlJc w:val="left"/>
      <w:pPr>
        <w:tabs>
          <w:tab w:val="num" w:pos="1440"/>
        </w:tabs>
        <w:ind w:left="1440" w:hanging="360"/>
      </w:pPr>
      <w:rPr>
        <w:rFonts w:ascii="Times New Roman" w:hAnsi="Times New Roman" w:hint="default"/>
      </w:rPr>
    </w:lvl>
    <w:lvl w:ilvl="2" w:tplc="7AA4431A" w:tentative="1">
      <w:start w:val="1"/>
      <w:numFmt w:val="bullet"/>
      <w:lvlText w:val="•"/>
      <w:lvlJc w:val="left"/>
      <w:pPr>
        <w:tabs>
          <w:tab w:val="num" w:pos="2160"/>
        </w:tabs>
        <w:ind w:left="2160" w:hanging="360"/>
      </w:pPr>
      <w:rPr>
        <w:rFonts w:ascii="Times New Roman" w:hAnsi="Times New Roman" w:hint="default"/>
      </w:rPr>
    </w:lvl>
    <w:lvl w:ilvl="3" w:tplc="C7E2A7C2" w:tentative="1">
      <w:start w:val="1"/>
      <w:numFmt w:val="bullet"/>
      <w:lvlText w:val="•"/>
      <w:lvlJc w:val="left"/>
      <w:pPr>
        <w:tabs>
          <w:tab w:val="num" w:pos="2880"/>
        </w:tabs>
        <w:ind w:left="2880" w:hanging="360"/>
      </w:pPr>
      <w:rPr>
        <w:rFonts w:ascii="Times New Roman" w:hAnsi="Times New Roman" w:hint="default"/>
      </w:rPr>
    </w:lvl>
    <w:lvl w:ilvl="4" w:tplc="280A6342" w:tentative="1">
      <w:start w:val="1"/>
      <w:numFmt w:val="bullet"/>
      <w:lvlText w:val="•"/>
      <w:lvlJc w:val="left"/>
      <w:pPr>
        <w:tabs>
          <w:tab w:val="num" w:pos="3600"/>
        </w:tabs>
        <w:ind w:left="3600" w:hanging="360"/>
      </w:pPr>
      <w:rPr>
        <w:rFonts w:ascii="Times New Roman" w:hAnsi="Times New Roman" w:hint="default"/>
      </w:rPr>
    </w:lvl>
    <w:lvl w:ilvl="5" w:tplc="6DEA1558" w:tentative="1">
      <w:start w:val="1"/>
      <w:numFmt w:val="bullet"/>
      <w:lvlText w:val="•"/>
      <w:lvlJc w:val="left"/>
      <w:pPr>
        <w:tabs>
          <w:tab w:val="num" w:pos="4320"/>
        </w:tabs>
        <w:ind w:left="4320" w:hanging="360"/>
      </w:pPr>
      <w:rPr>
        <w:rFonts w:ascii="Times New Roman" w:hAnsi="Times New Roman" w:hint="default"/>
      </w:rPr>
    </w:lvl>
    <w:lvl w:ilvl="6" w:tplc="39EEB522" w:tentative="1">
      <w:start w:val="1"/>
      <w:numFmt w:val="bullet"/>
      <w:lvlText w:val="•"/>
      <w:lvlJc w:val="left"/>
      <w:pPr>
        <w:tabs>
          <w:tab w:val="num" w:pos="5040"/>
        </w:tabs>
        <w:ind w:left="5040" w:hanging="360"/>
      </w:pPr>
      <w:rPr>
        <w:rFonts w:ascii="Times New Roman" w:hAnsi="Times New Roman" w:hint="default"/>
      </w:rPr>
    </w:lvl>
    <w:lvl w:ilvl="7" w:tplc="8FCE363A" w:tentative="1">
      <w:start w:val="1"/>
      <w:numFmt w:val="bullet"/>
      <w:lvlText w:val="•"/>
      <w:lvlJc w:val="left"/>
      <w:pPr>
        <w:tabs>
          <w:tab w:val="num" w:pos="5760"/>
        </w:tabs>
        <w:ind w:left="5760" w:hanging="360"/>
      </w:pPr>
      <w:rPr>
        <w:rFonts w:ascii="Times New Roman" w:hAnsi="Times New Roman" w:hint="default"/>
      </w:rPr>
    </w:lvl>
    <w:lvl w:ilvl="8" w:tplc="CDA0E954" w:tentative="1">
      <w:start w:val="1"/>
      <w:numFmt w:val="bullet"/>
      <w:lvlText w:val="•"/>
      <w:lvlJc w:val="left"/>
      <w:pPr>
        <w:tabs>
          <w:tab w:val="num" w:pos="6480"/>
        </w:tabs>
        <w:ind w:left="6480" w:hanging="360"/>
      </w:pPr>
      <w:rPr>
        <w:rFonts w:ascii="Times New Roman" w:hAnsi="Times New Roman" w:hint="default"/>
      </w:rPr>
    </w:lvl>
  </w:abstractNum>
  <w:abstractNum w:abstractNumId="2">
    <w:nsid w:val="5100316B"/>
    <w:multiLevelType w:val="hybridMultilevel"/>
    <w:tmpl w:val="3D486D92"/>
    <w:lvl w:ilvl="0" w:tplc="EBBC37DC">
      <w:start w:val="1"/>
      <w:numFmt w:val="bullet"/>
      <w:lvlText w:val="•"/>
      <w:lvlJc w:val="left"/>
      <w:pPr>
        <w:tabs>
          <w:tab w:val="num" w:pos="720"/>
        </w:tabs>
        <w:ind w:left="720" w:hanging="360"/>
      </w:pPr>
      <w:rPr>
        <w:rFonts w:ascii="Times New Roman" w:hAnsi="Times New Roman" w:hint="default"/>
      </w:rPr>
    </w:lvl>
    <w:lvl w:ilvl="1" w:tplc="53A8B170" w:tentative="1">
      <w:start w:val="1"/>
      <w:numFmt w:val="bullet"/>
      <w:lvlText w:val="•"/>
      <w:lvlJc w:val="left"/>
      <w:pPr>
        <w:tabs>
          <w:tab w:val="num" w:pos="1440"/>
        </w:tabs>
        <w:ind w:left="1440" w:hanging="360"/>
      </w:pPr>
      <w:rPr>
        <w:rFonts w:ascii="Times New Roman" w:hAnsi="Times New Roman" w:hint="default"/>
      </w:rPr>
    </w:lvl>
    <w:lvl w:ilvl="2" w:tplc="965E1CEE" w:tentative="1">
      <w:start w:val="1"/>
      <w:numFmt w:val="bullet"/>
      <w:lvlText w:val="•"/>
      <w:lvlJc w:val="left"/>
      <w:pPr>
        <w:tabs>
          <w:tab w:val="num" w:pos="2160"/>
        </w:tabs>
        <w:ind w:left="2160" w:hanging="360"/>
      </w:pPr>
      <w:rPr>
        <w:rFonts w:ascii="Times New Roman" w:hAnsi="Times New Roman" w:hint="default"/>
      </w:rPr>
    </w:lvl>
    <w:lvl w:ilvl="3" w:tplc="183293FA" w:tentative="1">
      <w:start w:val="1"/>
      <w:numFmt w:val="bullet"/>
      <w:lvlText w:val="•"/>
      <w:lvlJc w:val="left"/>
      <w:pPr>
        <w:tabs>
          <w:tab w:val="num" w:pos="2880"/>
        </w:tabs>
        <w:ind w:left="2880" w:hanging="360"/>
      </w:pPr>
      <w:rPr>
        <w:rFonts w:ascii="Times New Roman" w:hAnsi="Times New Roman" w:hint="default"/>
      </w:rPr>
    </w:lvl>
    <w:lvl w:ilvl="4" w:tplc="70EEFCD4" w:tentative="1">
      <w:start w:val="1"/>
      <w:numFmt w:val="bullet"/>
      <w:lvlText w:val="•"/>
      <w:lvlJc w:val="left"/>
      <w:pPr>
        <w:tabs>
          <w:tab w:val="num" w:pos="3600"/>
        </w:tabs>
        <w:ind w:left="3600" w:hanging="360"/>
      </w:pPr>
      <w:rPr>
        <w:rFonts w:ascii="Times New Roman" w:hAnsi="Times New Roman" w:hint="default"/>
      </w:rPr>
    </w:lvl>
    <w:lvl w:ilvl="5" w:tplc="F69665D4" w:tentative="1">
      <w:start w:val="1"/>
      <w:numFmt w:val="bullet"/>
      <w:lvlText w:val="•"/>
      <w:lvlJc w:val="left"/>
      <w:pPr>
        <w:tabs>
          <w:tab w:val="num" w:pos="4320"/>
        </w:tabs>
        <w:ind w:left="4320" w:hanging="360"/>
      </w:pPr>
      <w:rPr>
        <w:rFonts w:ascii="Times New Roman" w:hAnsi="Times New Roman" w:hint="default"/>
      </w:rPr>
    </w:lvl>
    <w:lvl w:ilvl="6" w:tplc="044E8D7E" w:tentative="1">
      <w:start w:val="1"/>
      <w:numFmt w:val="bullet"/>
      <w:lvlText w:val="•"/>
      <w:lvlJc w:val="left"/>
      <w:pPr>
        <w:tabs>
          <w:tab w:val="num" w:pos="5040"/>
        </w:tabs>
        <w:ind w:left="5040" w:hanging="360"/>
      </w:pPr>
      <w:rPr>
        <w:rFonts w:ascii="Times New Roman" w:hAnsi="Times New Roman" w:hint="default"/>
      </w:rPr>
    </w:lvl>
    <w:lvl w:ilvl="7" w:tplc="BE822222" w:tentative="1">
      <w:start w:val="1"/>
      <w:numFmt w:val="bullet"/>
      <w:lvlText w:val="•"/>
      <w:lvlJc w:val="left"/>
      <w:pPr>
        <w:tabs>
          <w:tab w:val="num" w:pos="5760"/>
        </w:tabs>
        <w:ind w:left="5760" w:hanging="360"/>
      </w:pPr>
      <w:rPr>
        <w:rFonts w:ascii="Times New Roman" w:hAnsi="Times New Roman" w:hint="default"/>
      </w:rPr>
    </w:lvl>
    <w:lvl w:ilvl="8" w:tplc="B48E423E" w:tentative="1">
      <w:start w:val="1"/>
      <w:numFmt w:val="bullet"/>
      <w:lvlText w:val="•"/>
      <w:lvlJc w:val="left"/>
      <w:pPr>
        <w:tabs>
          <w:tab w:val="num" w:pos="6480"/>
        </w:tabs>
        <w:ind w:left="6480" w:hanging="360"/>
      </w:pPr>
      <w:rPr>
        <w:rFonts w:ascii="Times New Roman" w:hAnsi="Times New Roman" w:hint="default"/>
      </w:rPr>
    </w:lvl>
  </w:abstractNum>
  <w:abstractNum w:abstractNumId="3">
    <w:nsid w:val="6B754476"/>
    <w:multiLevelType w:val="hybridMultilevel"/>
    <w:tmpl w:val="5DAAC900"/>
    <w:lvl w:ilvl="0" w:tplc="A63E2088">
      <w:start w:val="1"/>
      <w:numFmt w:val="bullet"/>
      <w:lvlText w:val="•"/>
      <w:lvlJc w:val="left"/>
      <w:pPr>
        <w:tabs>
          <w:tab w:val="num" w:pos="360"/>
        </w:tabs>
        <w:ind w:left="360" w:hanging="360"/>
      </w:pPr>
      <w:rPr>
        <w:rFonts w:ascii="Times New Roman" w:hAnsi="Times New Roman" w:hint="default"/>
      </w:rPr>
    </w:lvl>
    <w:lvl w:ilvl="1" w:tplc="6EC86A88" w:tentative="1">
      <w:start w:val="1"/>
      <w:numFmt w:val="bullet"/>
      <w:lvlText w:val="•"/>
      <w:lvlJc w:val="left"/>
      <w:pPr>
        <w:tabs>
          <w:tab w:val="num" w:pos="1080"/>
        </w:tabs>
        <w:ind w:left="1080" w:hanging="360"/>
      </w:pPr>
      <w:rPr>
        <w:rFonts w:ascii="Times New Roman" w:hAnsi="Times New Roman" w:hint="default"/>
      </w:rPr>
    </w:lvl>
    <w:lvl w:ilvl="2" w:tplc="499065DC" w:tentative="1">
      <w:start w:val="1"/>
      <w:numFmt w:val="bullet"/>
      <w:lvlText w:val="•"/>
      <w:lvlJc w:val="left"/>
      <w:pPr>
        <w:tabs>
          <w:tab w:val="num" w:pos="1800"/>
        </w:tabs>
        <w:ind w:left="1800" w:hanging="360"/>
      </w:pPr>
      <w:rPr>
        <w:rFonts w:ascii="Times New Roman" w:hAnsi="Times New Roman" w:hint="default"/>
      </w:rPr>
    </w:lvl>
    <w:lvl w:ilvl="3" w:tplc="3FBC943C" w:tentative="1">
      <w:start w:val="1"/>
      <w:numFmt w:val="bullet"/>
      <w:lvlText w:val="•"/>
      <w:lvlJc w:val="left"/>
      <w:pPr>
        <w:tabs>
          <w:tab w:val="num" w:pos="2520"/>
        </w:tabs>
        <w:ind w:left="2520" w:hanging="360"/>
      </w:pPr>
      <w:rPr>
        <w:rFonts w:ascii="Times New Roman" w:hAnsi="Times New Roman" w:hint="default"/>
      </w:rPr>
    </w:lvl>
    <w:lvl w:ilvl="4" w:tplc="5748C73E" w:tentative="1">
      <w:start w:val="1"/>
      <w:numFmt w:val="bullet"/>
      <w:lvlText w:val="•"/>
      <w:lvlJc w:val="left"/>
      <w:pPr>
        <w:tabs>
          <w:tab w:val="num" w:pos="3240"/>
        </w:tabs>
        <w:ind w:left="3240" w:hanging="360"/>
      </w:pPr>
      <w:rPr>
        <w:rFonts w:ascii="Times New Roman" w:hAnsi="Times New Roman" w:hint="default"/>
      </w:rPr>
    </w:lvl>
    <w:lvl w:ilvl="5" w:tplc="276A95A4" w:tentative="1">
      <w:start w:val="1"/>
      <w:numFmt w:val="bullet"/>
      <w:lvlText w:val="•"/>
      <w:lvlJc w:val="left"/>
      <w:pPr>
        <w:tabs>
          <w:tab w:val="num" w:pos="3960"/>
        </w:tabs>
        <w:ind w:left="3960" w:hanging="360"/>
      </w:pPr>
      <w:rPr>
        <w:rFonts w:ascii="Times New Roman" w:hAnsi="Times New Roman" w:hint="default"/>
      </w:rPr>
    </w:lvl>
    <w:lvl w:ilvl="6" w:tplc="3B1E48A2" w:tentative="1">
      <w:start w:val="1"/>
      <w:numFmt w:val="bullet"/>
      <w:lvlText w:val="•"/>
      <w:lvlJc w:val="left"/>
      <w:pPr>
        <w:tabs>
          <w:tab w:val="num" w:pos="4680"/>
        </w:tabs>
        <w:ind w:left="4680" w:hanging="360"/>
      </w:pPr>
      <w:rPr>
        <w:rFonts w:ascii="Times New Roman" w:hAnsi="Times New Roman" w:hint="default"/>
      </w:rPr>
    </w:lvl>
    <w:lvl w:ilvl="7" w:tplc="D9F416C2" w:tentative="1">
      <w:start w:val="1"/>
      <w:numFmt w:val="bullet"/>
      <w:lvlText w:val="•"/>
      <w:lvlJc w:val="left"/>
      <w:pPr>
        <w:tabs>
          <w:tab w:val="num" w:pos="5400"/>
        </w:tabs>
        <w:ind w:left="5400" w:hanging="360"/>
      </w:pPr>
      <w:rPr>
        <w:rFonts w:ascii="Times New Roman" w:hAnsi="Times New Roman" w:hint="default"/>
      </w:rPr>
    </w:lvl>
    <w:lvl w:ilvl="8" w:tplc="5568F096" w:tentative="1">
      <w:start w:val="1"/>
      <w:numFmt w:val="bullet"/>
      <w:lvlText w:val="•"/>
      <w:lvlJc w:val="left"/>
      <w:pPr>
        <w:tabs>
          <w:tab w:val="num" w:pos="6120"/>
        </w:tabs>
        <w:ind w:left="6120" w:hanging="360"/>
      </w:pPr>
      <w:rPr>
        <w:rFonts w:ascii="Times New Roman" w:hAnsi="Times New Roman" w:hint="default"/>
      </w:rPr>
    </w:lvl>
  </w:abstractNum>
  <w:abstractNum w:abstractNumId="4">
    <w:nsid w:val="6C84517F"/>
    <w:multiLevelType w:val="hybridMultilevel"/>
    <w:tmpl w:val="59B2533E"/>
    <w:lvl w:ilvl="0" w:tplc="FD50A13C">
      <w:start w:val="1"/>
      <w:numFmt w:val="bullet"/>
      <w:lvlText w:val="•"/>
      <w:lvlJc w:val="left"/>
      <w:pPr>
        <w:tabs>
          <w:tab w:val="num" w:pos="720"/>
        </w:tabs>
        <w:ind w:left="720" w:hanging="360"/>
      </w:pPr>
      <w:rPr>
        <w:rFonts w:ascii="Times New Roman" w:hAnsi="Times New Roman" w:hint="default"/>
      </w:rPr>
    </w:lvl>
    <w:lvl w:ilvl="1" w:tplc="1C82FF08" w:tentative="1">
      <w:start w:val="1"/>
      <w:numFmt w:val="bullet"/>
      <w:lvlText w:val="•"/>
      <w:lvlJc w:val="left"/>
      <w:pPr>
        <w:tabs>
          <w:tab w:val="num" w:pos="1440"/>
        </w:tabs>
        <w:ind w:left="1440" w:hanging="360"/>
      </w:pPr>
      <w:rPr>
        <w:rFonts w:ascii="Times New Roman" w:hAnsi="Times New Roman" w:hint="default"/>
      </w:rPr>
    </w:lvl>
    <w:lvl w:ilvl="2" w:tplc="A510CE32" w:tentative="1">
      <w:start w:val="1"/>
      <w:numFmt w:val="bullet"/>
      <w:lvlText w:val="•"/>
      <w:lvlJc w:val="left"/>
      <w:pPr>
        <w:tabs>
          <w:tab w:val="num" w:pos="2160"/>
        </w:tabs>
        <w:ind w:left="2160" w:hanging="360"/>
      </w:pPr>
      <w:rPr>
        <w:rFonts w:ascii="Times New Roman" w:hAnsi="Times New Roman" w:hint="default"/>
      </w:rPr>
    </w:lvl>
    <w:lvl w:ilvl="3" w:tplc="D0DE4C8C" w:tentative="1">
      <w:start w:val="1"/>
      <w:numFmt w:val="bullet"/>
      <w:lvlText w:val="•"/>
      <w:lvlJc w:val="left"/>
      <w:pPr>
        <w:tabs>
          <w:tab w:val="num" w:pos="2880"/>
        </w:tabs>
        <w:ind w:left="2880" w:hanging="360"/>
      </w:pPr>
      <w:rPr>
        <w:rFonts w:ascii="Times New Roman" w:hAnsi="Times New Roman" w:hint="default"/>
      </w:rPr>
    </w:lvl>
    <w:lvl w:ilvl="4" w:tplc="281AB530" w:tentative="1">
      <w:start w:val="1"/>
      <w:numFmt w:val="bullet"/>
      <w:lvlText w:val="•"/>
      <w:lvlJc w:val="left"/>
      <w:pPr>
        <w:tabs>
          <w:tab w:val="num" w:pos="3600"/>
        </w:tabs>
        <w:ind w:left="3600" w:hanging="360"/>
      </w:pPr>
      <w:rPr>
        <w:rFonts w:ascii="Times New Roman" w:hAnsi="Times New Roman" w:hint="default"/>
      </w:rPr>
    </w:lvl>
    <w:lvl w:ilvl="5" w:tplc="9260D77C" w:tentative="1">
      <w:start w:val="1"/>
      <w:numFmt w:val="bullet"/>
      <w:lvlText w:val="•"/>
      <w:lvlJc w:val="left"/>
      <w:pPr>
        <w:tabs>
          <w:tab w:val="num" w:pos="4320"/>
        </w:tabs>
        <w:ind w:left="4320" w:hanging="360"/>
      </w:pPr>
      <w:rPr>
        <w:rFonts w:ascii="Times New Roman" w:hAnsi="Times New Roman" w:hint="default"/>
      </w:rPr>
    </w:lvl>
    <w:lvl w:ilvl="6" w:tplc="6C403DA4" w:tentative="1">
      <w:start w:val="1"/>
      <w:numFmt w:val="bullet"/>
      <w:lvlText w:val="•"/>
      <w:lvlJc w:val="left"/>
      <w:pPr>
        <w:tabs>
          <w:tab w:val="num" w:pos="5040"/>
        </w:tabs>
        <w:ind w:left="5040" w:hanging="360"/>
      </w:pPr>
      <w:rPr>
        <w:rFonts w:ascii="Times New Roman" w:hAnsi="Times New Roman" w:hint="default"/>
      </w:rPr>
    </w:lvl>
    <w:lvl w:ilvl="7" w:tplc="34146A4C" w:tentative="1">
      <w:start w:val="1"/>
      <w:numFmt w:val="bullet"/>
      <w:lvlText w:val="•"/>
      <w:lvlJc w:val="left"/>
      <w:pPr>
        <w:tabs>
          <w:tab w:val="num" w:pos="5760"/>
        </w:tabs>
        <w:ind w:left="5760" w:hanging="360"/>
      </w:pPr>
      <w:rPr>
        <w:rFonts w:ascii="Times New Roman" w:hAnsi="Times New Roman" w:hint="default"/>
      </w:rPr>
    </w:lvl>
    <w:lvl w:ilvl="8" w:tplc="70E69FB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compat/>
  <w:rsids>
    <w:rsidRoot w:val="00A67675"/>
    <w:rsid w:val="00057AD4"/>
    <w:rsid w:val="000F7A47"/>
    <w:rsid w:val="001465EE"/>
    <w:rsid w:val="00167B2F"/>
    <w:rsid w:val="00177154"/>
    <w:rsid w:val="001B16E1"/>
    <w:rsid w:val="001C2795"/>
    <w:rsid w:val="00203470"/>
    <w:rsid w:val="00205729"/>
    <w:rsid w:val="002D46EF"/>
    <w:rsid w:val="002E271B"/>
    <w:rsid w:val="00302626"/>
    <w:rsid w:val="00333811"/>
    <w:rsid w:val="003373E2"/>
    <w:rsid w:val="00392223"/>
    <w:rsid w:val="00393B3D"/>
    <w:rsid w:val="003A1BC5"/>
    <w:rsid w:val="00424576"/>
    <w:rsid w:val="00473A94"/>
    <w:rsid w:val="004C7BAD"/>
    <w:rsid w:val="004E1EFE"/>
    <w:rsid w:val="005351D0"/>
    <w:rsid w:val="00596EE9"/>
    <w:rsid w:val="005A557E"/>
    <w:rsid w:val="00617565"/>
    <w:rsid w:val="0068459E"/>
    <w:rsid w:val="006F01FF"/>
    <w:rsid w:val="0075510E"/>
    <w:rsid w:val="007B454C"/>
    <w:rsid w:val="007B76BA"/>
    <w:rsid w:val="00846B10"/>
    <w:rsid w:val="00921FA9"/>
    <w:rsid w:val="00926DC4"/>
    <w:rsid w:val="00933B9A"/>
    <w:rsid w:val="00962C3E"/>
    <w:rsid w:val="009905B7"/>
    <w:rsid w:val="00A6168E"/>
    <w:rsid w:val="00A67675"/>
    <w:rsid w:val="00AA10DC"/>
    <w:rsid w:val="00AB7BC5"/>
    <w:rsid w:val="00AF47D6"/>
    <w:rsid w:val="00B9545F"/>
    <w:rsid w:val="00BC22F4"/>
    <w:rsid w:val="00BC5E10"/>
    <w:rsid w:val="00BD066D"/>
    <w:rsid w:val="00BD43A0"/>
    <w:rsid w:val="00C17E8C"/>
    <w:rsid w:val="00C41494"/>
    <w:rsid w:val="00C55D0E"/>
    <w:rsid w:val="00C871AA"/>
    <w:rsid w:val="00D0764D"/>
    <w:rsid w:val="00D95DDA"/>
    <w:rsid w:val="00E24E3A"/>
    <w:rsid w:val="00E34783"/>
    <w:rsid w:val="00E57BB1"/>
    <w:rsid w:val="00EA45BE"/>
    <w:rsid w:val="00EA469B"/>
    <w:rsid w:val="00EE0818"/>
    <w:rsid w:val="00EE301A"/>
    <w:rsid w:val="00EF0C05"/>
    <w:rsid w:val="00F036C4"/>
    <w:rsid w:val="00F11D26"/>
    <w:rsid w:val="00F23859"/>
    <w:rsid w:val="00F62A74"/>
    <w:rsid w:val="00F63E57"/>
    <w:rsid w:val="00F82658"/>
    <w:rsid w:val="00FA1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49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675"/>
    <w:rPr>
      <w:rFonts w:ascii="Tahoma" w:hAnsi="Tahoma" w:cs="Tahoma"/>
      <w:sz w:val="16"/>
      <w:szCs w:val="16"/>
    </w:rPr>
  </w:style>
  <w:style w:type="paragraph" w:styleId="ListParagraph">
    <w:name w:val="List Paragraph"/>
    <w:basedOn w:val="Normal"/>
    <w:uiPriority w:val="34"/>
    <w:qFormat/>
    <w:rsid w:val="00A67675"/>
    <w:pPr>
      <w:spacing w:after="0" w:line="240" w:lineRule="auto"/>
      <w:ind w:left="720"/>
      <w:contextualSpacing/>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D95DD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7513960">
      <w:bodyDiv w:val="1"/>
      <w:marLeft w:val="0"/>
      <w:marRight w:val="0"/>
      <w:marTop w:val="0"/>
      <w:marBottom w:val="0"/>
      <w:divBdr>
        <w:top w:val="none" w:sz="0" w:space="0" w:color="auto"/>
        <w:left w:val="none" w:sz="0" w:space="0" w:color="auto"/>
        <w:bottom w:val="none" w:sz="0" w:space="0" w:color="auto"/>
        <w:right w:val="none" w:sz="0" w:space="0" w:color="auto"/>
      </w:divBdr>
      <w:divsChild>
        <w:div w:id="1155490896">
          <w:marLeft w:val="547"/>
          <w:marRight w:val="0"/>
          <w:marTop w:val="0"/>
          <w:marBottom w:val="0"/>
          <w:divBdr>
            <w:top w:val="none" w:sz="0" w:space="0" w:color="auto"/>
            <w:left w:val="none" w:sz="0" w:space="0" w:color="auto"/>
            <w:bottom w:val="none" w:sz="0" w:space="0" w:color="auto"/>
            <w:right w:val="none" w:sz="0" w:space="0" w:color="auto"/>
          </w:divBdr>
        </w:div>
      </w:divsChild>
    </w:div>
    <w:div w:id="172384513">
      <w:bodyDiv w:val="1"/>
      <w:marLeft w:val="0"/>
      <w:marRight w:val="0"/>
      <w:marTop w:val="0"/>
      <w:marBottom w:val="0"/>
      <w:divBdr>
        <w:top w:val="none" w:sz="0" w:space="0" w:color="auto"/>
        <w:left w:val="none" w:sz="0" w:space="0" w:color="auto"/>
        <w:bottom w:val="none" w:sz="0" w:space="0" w:color="auto"/>
        <w:right w:val="none" w:sz="0" w:space="0" w:color="auto"/>
      </w:divBdr>
      <w:divsChild>
        <w:div w:id="380398556">
          <w:marLeft w:val="547"/>
          <w:marRight w:val="0"/>
          <w:marTop w:val="0"/>
          <w:marBottom w:val="0"/>
          <w:divBdr>
            <w:top w:val="none" w:sz="0" w:space="0" w:color="auto"/>
            <w:left w:val="none" w:sz="0" w:space="0" w:color="auto"/>
            <w:bottom w:val="none" w:sz="0" w:space="0" w:color="auto"/>
            <w:right w:val="none" w:sz="0" w:space="0" w:color="auto"/>
          </w:divBdr>
        </w:div>
      </w:divsChild>
    </w:div>
    <w:div w:id="398212342">
      <w:bodyDiv w:val="1"/>
      <w:marLeft w:val="0"/>
      <w:marRight w:val="0"/>
      <w:marTop w:val="0"/>
      <w:marBottom w:val="0"/>
      <w:divBdr>
        <w:top w:val="none" w:sz="0" w:space="0" w:color="auto"/>
        <w:left w:val="none" w:sz="0" w:space="0" w:color="auto"/>
        <w:bottom w:val="none" w:sz="0" w:space="0" w:color="auto"/>
        <w:right w:val="none" w:sz="0" w:space="0" w:color="auto"/>
      </w:divBdr>
      <w:divsChild>
        <w:div w:id="477038379">
          <w:marLeft w:val="547"/>
          <w:marRight w:val="0"/>
          <w:marTop w:val="0"/>
          <w:marBottom w:val="0"/>
          <w:divBdr>
            <w:top w:val="none" w:sz="0" w:space="0" w:color="auto"/>
            <w:left w:val="none" w:sz="0" w:space="0" w:color="auto"/>
            <w:bottom w:val="none" w:sz="0" w:space="0" w:color="auto"/>
            <w:right w:val="none" w:sz="0" w:space="0" w:color="auto"/>
          </w:divBdr>
        </w:div>
      </w:divsChild>
    </w:div>
    <w:div w:id="872107739">
      <w:bodyDiv w:val="1"/>
      <w:marLeft w:val="0"/>
      <w:marRight w:val="0"/>
      <w:marTop w:val="0"/>
      <w:marBottom w:val="0"/>
      <w:divBdr>
        <w:top w:val="none" w:sz="0" w:space="0" w:color="auto"/>
        <w:left w:val="none" w:sz="0" w:space="0" w:color="auto"/>
        <w:bottom w:val="none" w:sz="0" w:space="0" w:color="auto"/>
        <w:right w:val="none" w:sz="0" w:space="0" w:color="auto"/>
      </w:divBdr>
    </w:div>
    <w:div w:id="943414877">
      <w:bodyDiv w:val="1"/>
      <w:marLeft w:val="0"/>
      <w:marRight w:val="0"/>
      <w:marTop w:val="0"/>
      <w:marBottom w:val="0"/>
      <w:divBdr>
        <w:top w:val="none" w:sz="0" w:space="0" w:color="auto"/>
        <w:left w:val="none" w:sz="0" w:space="0" w:color="auto"/>
        <w:bottom w:val="none" w:sz="0" w:space="0" w:color="auto"/>
        <w:right w:val="none" w:sz="0" w:space="0" w:color="auto"/>
      </w:divBdr>
      <w:divsChild>
        <w:div w:id="1349791922">
          <w:marLeft w:val="547"/>
          <w:marRight w:val="0"/>
          <w:marTop w:val="0"/>
          <w:marBottom w:val="0"/>
          <w:divBdr>
            <w:top w:val="none" w:sz="0" w:space="0" w:color="auto"/>
            <w:left w:val="none" w:sz="0" w:space="0" w:color="auto"/>
            <w:bottom w:val="none" w:sz="0" w:space="0" w:color="auto"/>
            <w:right w:val="none" w:sz="0" w:space="0" w:color="auto"/>
          </w:divBdr>
        </w:div>
      </w:divsChild>
    </w:div>
    <w:div w:id="1495680681">
      <w:bodyDiv w:val="1"/>
      <w:marLeft w:val="0"/>
      <w:marRight w:val="0"/>
      <w:marTop w:val="0"/>
      <w:marBottom w:val="0"/>
      <w:divBdr>
        <w:top w:val="none" w:sz="0" w:space="0" w:color="auto"/>
        <w:left w:val="none" w:sz="0" w:space="0" w:color="auto"/>
        <w:bottom w:val="none" w:sz="0" w:space="0" w:color="auto"/>
        <w:right w:val="none" w:sz="0" w:space="0" w:color="auto"/>
      </w:divBdr>
      <w:divsChild>
        <w:div w:id="563880614">
          <w:marLeft w:val="547"/>
          <w:marRight w:val="0"/>
          <w:marTop w:val="0"/>
          <w:marBottom w:val="0"/>
          <w:divBdr>
            <w:top w:val="none" w:sz="0" w:space="0" w:color="auto"/>
            <w:left w:val="none" w:sz="0" w:space="0" w:color="auto"/>
            <w:bottom w:val="none" w:sz="0" w:space="0" w:color="auto"/>
            <w:right w:val="none" w:sz="0" w:space="0" w:color="auto"/>
          </w:divBdr>
        </w:div>
      </w:divsChild>
    </w:div>
    <w:div w:id="1552426886">
      <w:bodyDiv w:val="1"/>
      <w:marLeft w:val="0"/>
      <w:marRight w:val="0"/>
      <w:marTop w:val="0"/>
      <w:marBottom w:val="0"/>
      <w:divBdr>
        <w:top w:val="none" w:sz="0" w:space="0" w:color="auto"/>
        <w:left w:val="none" w:sz="0" w:space="0" w:color="auto"/>
        <w:bottom w:val="none" w:sz="0" w:space="0" w:color="auto"/>
        <w:right w:val="none" w:sz="0" w:space="0" w:color="auto"/>
      </w:divBdr>
      <w:divsChild>
        <w:div w:id="2105109821">
          <w:marLeft w:val="547"/>
          <w:marRight w:val="0"/>
          <w:marTop w:val="0"/>
          <w:marBottom w:val="0"/>
          <w:divBdr>
            <w:top w:val="none" w:sz="0" w:space="0" w:color="auto"/>
            <w:left w:val="none" w:sz="0" w:space="0" w:color="auto"/>
            <w:bottom w:val="none" w:sz="0" w:space="0" w:color="auto"/>
            <w:right w:val="none" w:sz="0" w:space="0" w:color="auto"/>
          </w:divBdr>
        </w:div>
      </w:divsChild>
    </w:div>
    <w:div w:id="1915821550">
      <w:bodyDiv w:val="1"/>
      <w:marLeft w:val="0"/>
      <w:marRight w:val="0"/>
      <w:marTop w:val="0"/>
      <w:marBottom w:val="0"/>
      <w:divBdr>
        <w:top w:val="none" w:sz="0" w:space="0" w:color="auto"/>
        <w:left w:val="none" w:sz="0" w:space="0" w:color="auto"/>
        <w:bottom w:val="none" w:sz="0" w:space="0" w:color="auto"/>
        <w:right w:val="none" w:sz="0" w:space="0" w:color="auto"/>
      </w:divBdr>
      <w:divsChild>
        <w:div w:id="6905661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5F927-6C8A-441B-88B2-FDB6E122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Valmik Khadke</dc:creator>
  <cp:keywords/>
  <dc:description/>
  <cp:lastModifiedBy>Valmik Khadke</cp:lastModifiedBy>
  <cp:revision>77</cp:revision>
  <dcterms:created xsi:type="dcterms:W3CDTF">2009-04-28T03:05:00Z</dcterms:created>
  <dcterms:modified xsi:type="dcterms:W3CDTF">2009-04-28T10:35:00Z</dcterms:modified>
</cp:coreProperties>
</file>